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04.05.2023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«Смене» подвели итоги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сероссийской конференции, посвященной патриотическому воспитанию детей и молодежи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«Смене» завершилась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Всероссийская конференция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посвященная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эффективной систем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патриотического воспитания детей и молодежи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Она проходила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 по 4 мая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и собрала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270 специалистов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27 регионов Российской Федерации.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завершилась всероссийская конференция, посвященная вопросам патриотического воспитания детей и молодежи.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Ее цель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объединить лучшие практики в сфере патриотического воспитания и организовать обмен опытом между педагогами. Организатором выступило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Минпросвещения России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числе участников и спикеров конференции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представители Минпросвещения России, Следственного комитета Росси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Российского движения детей и молодежи «Движение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ервых», эксперты в области патриотического воспитания из 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едеральных детских центров,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лагерей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вузов и исторических музеев. Мероприятия, которые прошли на базе «Смены» в очном форм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объединили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участников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онлайн-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лекции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конференции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осмотрели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тысяч человек.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лагодаря всероссийской конференции «Смена» стала центром притяжения лучших специалистов в области патриотического воспитания детей. Это значимое событие в развитии всей системы образования,  и сегодня оно как никогда востребовано у педагогов, помогает им совершенствовать методики воспитательной работы с молодежью. Уверен, что обмен региональными историями и опыт, которым поделились спикеры, вдохновили коллег, дали стимул развиваться дальше ради будущего наших детей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государства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день конференции проходил под отдельным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направлением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«Помни о прошлом»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«Живи настоящим» и «Думай о будущем». Участники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говорили о развитии школьных музеев, культурно-образовательных проектах, которые помогают школьникам лучше узнать историю Великой Отечественной войны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мультимедиатехнологи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патриотическом воспитании студентов и школьников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гражданско-патриотическ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работ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ы, успешных экологических акциях, добровольческих и медиапроектах, деятельности региональных отделений РДДМ.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конференции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состоялся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тренинг-практикум «Достойная смена!»,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который помог участникам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освои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технологии в сфере гражданско-патриотического воспитания детей и молодежи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темам, связанным с педагогикой и наукой, добровольчеством и традиционными ценностями.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отметили актуальность конференции и выразили уверенность в том, что выработанные рекомендации будут эффективно формировать чувства патриотизма, гражданственности, уважения к памяти защитников Отечества и подвигам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ероев.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«Сегодня школам нужны новые методики и технологии,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могли бы  в доступной и интересной форме передать детям информацию о важнейших событиях истории нашего государства.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читаю, что нужно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только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привлекать детей и подростков к знакомству с теорией, но и позвол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ть им на практике прик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ться к важнейшим историческим событиям. Об одной из таких технологий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пешеходном маршруте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рассказала в выступлении. За три дня конференции было столько интересных экскурсий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каждой из них есть что почерпнуть и взять в работу», – поделилась впечатлениями учитель истории и обществознания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средней общеобразовательной школы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№ 1 имени Н.М.Самбурова (г.-к. Анапа)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Александра Стребкова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итогам конференции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подготовлены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предложения и рекомендации, направленные на формирование чувства патриотизма 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детей и молодежи. Среди них: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истории России и защит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исторической правды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федераль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актива наставников по патриотическому воспитанию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оказывать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всесторонн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поддержк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детским инициативам по формированию духовно-нравственных ценностей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создавать условия для активного вовлечения молодежи в научно-исследовательскую деятельность и обучение новым технологиям, связанным с развитием страны, формировать гражданскую идентичность у детей и молодежи, в том числе готовность быть полезным в профессиональной и социально-значимой деятельности, сохранении и приумножении достояния России. Проект резолюции доступен на странице конференции на сайте ВДЦ «Смена».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участники получили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сборник лучших практик в сфере гражданско-патриотического воспитания детей и молодежи. В нем представлены рекомендации по проведению патриотических конкурсов, организации тематических смен, методические разработки «Урока Победы».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наработ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ВДЦ «Смена», МДЦ «Артек», ВДЦ «Орленок», ВДЦ «Океан», ВДЦ «Алые паруса», Содружество детей и молодежи Дона,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Дворец творчества детей и молодежи им. Н. И. Сипягина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(г. Новороссийск)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АНО «Авангард», Росдетцентр, Роспатриотцентр, движение «Волонтеры Победы», Музей Победы, МОУ ЦЕНТР «ПОСТ № 1».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7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HZADlt6/JhbPYaYD2A/WOrx4cw==">AMUW2mWeYtI5ofIz7XBcgQLEKlY/zL37NbB2n3wmgnnrBjGq/98gYfbDfWOemj/9IBGzKEZUDGlFiw7qOWwf1xgDOKieFq7/VsA4Z8+vGXvzFuS2LUmAnze2Cb/S6iydxDHID1QlPAIx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