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5731510" cy="1181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276" w:before="0" w:after="140"/>
        <w:jc w:val="center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b/>
          <w:sz w:val="28"/>
          <w:szCs w:val="28"/>
        </w:rPr>
        <w:t>ПРЕСС-РЕЛИЗ</w:t>
      </w:r>
    </w:p>
    <w:p>
      <w:pPr>
        <w:pStyle w:val="LOnormal"/>
        <w:spacing w:lineRule="auto" w:line="276" w:before="0" w:after="140"/>
        <w:jc w:val="center"/>
        <w:rPr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09.09.2023 г.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b/>
          <w:color w:val="222222"/>
          <w:sz w:val="28"/>
          <w:szCs w:val="28"/>
        </w:rPr>
        <w:t>Проявите чемпионский характер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b/>
          <w:color w:val="222222"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Владимир Путин обратился к участникам Президентских спортивных игр в «Смене» </w:t>
      </w:r>
    </w:p>
    <w:p>
      <w:pPr>
        <w:pStyle w:val="LOnormal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Во Всероссийском детском центре «Смена» 9 сентября прошла церемония открытия финального этапа Всероссийских спортивных соревнований школьников «Президентские спортивные игры». За победу в нем борются более 1000 юных спортсменов из 85 регионов России, в том числе из Донецкой Народной Республики и Запорожской области.       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Всероссийский этап Президентских спортивных игр приехали школьные команды в составах по 12 человек, каждая из которых представляет один субъект России. Это юноши и девушки в возрасте 14-15 лет, победители региональных отборочных соревнований. В «Смене» ребята борются за главный приз – Кубок Президента Российской Федерации.  </w:t>
      </w:r>
    </w:p>
    <w:p>
      <w:pPr>
        <w:pStyle w:val="LOnormal"/>
        <w:spacing w:lineRule="auto" w:line="276"/>
        <w:ind w:firstLine="85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highlight w:val="white"/>
        </w:rPr>
        <w:t xml:space="preserve">Церемония открытия началась с приветствия Президента Российской Федерации </w:t>
      </w: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</w:rPr>
        <w:t>Владимира Путина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highlight w:val="white"/>
        </w:rPr>
        <w:t xml:space="preserve">. Приветственный адрес зачитала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директор Департамента государственной политики в сфере воспитания, дополнительного образования и детского отдыха Министерства просвещения России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Наталия Наумова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highlight w:val="white"/>
        </w:rPr>
        <w:t>:</w:t>
      </w:r>
      <w:r>
        <w:rPr>
          <w:rFonts w:eastAsia="Times New Roman" w:cs="Times New Roman" w:ascii="Times New Roman" w:hAnsi="Times New Roman"/>
          <w:color w:val="222222"/>
          <w:sz w:val="28"/>
          <w:szCs w:val="28"/>
        </w:rPr>
        <w:t xml:space="preserve"> «Дорогие друзья! Рад приветствовать вас и поздравить с открытием всероссийского этапа «Президентских спортивных игр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222222"/>
          <w:sz w:val="28"/>
          <w:szCs w:val="28"/>
        </w:rPr>
        <w:t>на Кубок Президента Российской Федерации. Этот турнир по праву входит в число ярких и масштабных соревнований. Ребята получают отличную возможность повысить свое мастерство, приобщиться к славным традициям отечественного массового спорта, проявить по-настоящему чемпионский характер. Организаторы игр, юные атлеты, их тренеры и наставники вносят свой вклад в развитие детско-юношеского спорта и продвижение ценностей здорового образа жизни! Так держать! Желаю вам удачи и самых добрых впечатлений».</w:t>
      </w:r>
    </w:p>
    <w:p>
      <w:pPr>
        <w:pStyle w:val="LO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 видеоприветствием к участникам игр обратился министр просвещения России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Сергей Кравцов</w:t>
      </w:r>
      <w:r>
        <w:rPr>
          <w:rFonts w:eastAsia="Times New Roman" w:cs="Times New Roman" w:ascii="Times New Roman" w:hAnsi="Times New Roman"/>
          <w:sz w:val="28"/>
          <w:szCs w:val="28"/>
        </w:rPr>
        <w:t>: «Приветствую вас в финале одних из самых масштабных соревнований, проводимых Министерством просвещения. Участие в них – это уже большая победа как для вас лично, так и для тех, кто все это время поддерживал вас. 2023 год объявлен Годом педагога и наставника, поэтому важно отдать должное  учителям и тренерам. Уверен, что участие в таких значимых мероприятиях позволит вам раскрыть свой потенциал и станет важным этапом в вашей жизни. Удачи вам и больших побед!».</w:t>
      </w:r>
    </w:p>
    <w:p>
      <w:pPr>
        <w:pStyle w:val="LO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Праздник продолжился парадом регионов, с творческими номерами выступили заслуженная артистка Кубани Елена Семушина и карабинеры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образцового церемониального отряда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Честь имею!</w:t>
      </w:r>
      <w:r>
        <w:rPr>
          <w:rFonts w:eastAsia="Times New Roman" w:cs="Times New Roman" w:ascii="Times New Roman" w:hAnsi="Times New Roman"/>
          <w:sz w:val="28"/>
          <w:szCs w:val="28"/>
        </w:rPr>
        <w:t>», спортсмены из мотоциклетной федерации и федерации Акробатики Краснодарского края, Чемпионы Краснодарского края по чир-спорту.</w:t>
      </w:r>
    </w:p>
    <w:p>
      <w:pPr>
        <w:pStyle w:val="LO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Центральной частью открытия Всероссийских Президентских спортивных игр стало поднятие государственного флага России и исполнение гимна страны. Почетное право поднять знамя Президентских спортивных игр досталось победителям прошлых соревнований — команде Кемеровской области. </w:t>
      </w:r>
    </w:p>
    <w:p>
      <w:pPr>
        <w:pStyle w:val="LO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Главный судья соревнований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Илья Вольф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 лица судейской коллегии поклялся быть беспристрастным, соблюдать и уважать правила соревнований в истинно спортивном духе. Клятву от лица участников Президентских спортивных игр дал победитель городских и областных соревнований по самбо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Георгий Зайченко </w:t>
      </w:r>
      <w:r>
        <w:rPr>
          <w:rFonts w:eastAsia="Times New Roman" w:cs="Times New Roman" w:ascii="Times New Roman" w:hAnsi="Times New Roman"/>
          <w:sz w:val="28"/>
          <w:szCs w:val="28"/>
        </w:rPr>
        <w:t>из Санкт-Петербурга.</w:t>
      </w:r>
    </w:p>
    <w:p>
      <w:pPr>
        <w:pStyle w:val="LO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FBFBFB" w:val="clear"/>
        </w:rPr>
        <w:t xml:space="preserve">«Планирую в «Смене» получить новые впечатления и познакомиться с ребятами из других регионов. Буду помогать своей команде в баскетболе, волейболе и легкой атлетике. Главное в нашем деле – это спортивный дух, мотивация, чувство локтя и уметь наслаждаться процессом игры. Я представлю родной Целинный район максимально достойно. Всем школьникам Президентских игр желаю удачи, и чтобы победил сильнейший!», – поделилась участница финала Президентских игр </w:t>
      </w:r>
      <w:r>
        <w:rPr>
          <w:rFonts w:eastAsia="Times New Roman" w:cs="Times New Roman" w:ascii="Times New Roman" w:hAnsi="Times New Roman"/>
          <w:b/>
          <w:sz w:val="28"/>
          <w:szCs w:val="28"/>
          <w:shd w:fill="FBFBFB" w:val="clear"/>
        </w:rPr>
        <w:t>Рианна Белых</w:t>
      </w:r>
      <w:r>
        <w:rPr>
          <w:rFonts w:eastAsia="Times New Roman" w:cs="Times New Roman" w:ascii="Times New Roman" w:hAnsi="Times New Roman"/>
          <w:sz w:val="28"/>
          <w:szCs w:val="28"/>
          <w:shd w:fill="FBFBFB" w:val="clear"/>
        </w:rPr>
        <w:t xml:space="preserve"> из Калмыкии.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программу Президентских игр вошли одиннадцать видов спорта. Это шесть обязательных (баскетбол 3х3, волейбол, легкая атлетика, настольный теннис, спортивное ориентирование, спортивный туризм) и пять дополнительных (гандбол, плавание, регби, самбо, мини-футбол) – в них команды участвуют по желанию.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Победителя игр определят в общекомандном зачете. В личном зачете наградят лучших в соревнованиях по самбо и легкой атлетике.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Награждение состоится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26 сентября 2023 года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Лидер общекомандного зачета получит Кубок Президента России и грант в 1,5 млн рублей на развитие спортивной инфраструктуры и поощрение педагогических работников, ответственных за организацию мероприятий по развитию детско-юношеского спорта.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Организаторами соревнований выступают Министерство просвещения РФ, Министерство спорта РФ, ВДЦ «Смена», Федеральный центр организационно-методического обеспечения физического воспитания. Соорганизатор — Общероссийское общественно-государственное движение детей и молодежи «Движение первых».</w:t>
      </w:r>
    </w:p>
    <w:p>
      <w:pPr>
        <w:pStyle w:val="LOnormal"/>
        <w:ind w:left="0" w:firstLine="72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Справочно: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Всероссийские спортивные игры школьников «Президентские спортивные игры» учреждены в 2010 году и являются самыми массовыми спортивными соревнованиями школьников в России наряду с Президентскими состязаниями. В 2022 году в Президентских спортивных играх приняли участие более 6 млн школьников.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Основные цели соревнований – всестороннее развитие личности, пропаганда здорового образа жизни, развитие творческого потенциала, формирование позитивных жизненных установок подрастающего поколения, патриотическое воспитание обучающихся, а также приобщение их к идеалам и ценностям олимпизма.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 2022 году им присвоен статус соревнований на Кубок Президента Российской Федерации.</w:t>
      </w:r>
    </w:p>
    <w:p>
      <w:pPr>
        <w:pStyle w:val="LOnormal"/>
        <w:spacing w:lineRule="auto" w:line="276" w:before="0" w:after="140"/>
        <w:rPr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5732780" cy="20320"/>
                <wp:effectExtent l="0" t="0" r="0" b="0"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2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path="m0,0l-2147483645,0l-2147483645,-2147483646l0,-2147483646xe" fillcolor="#a0a0a0" stroked="f" style="position:absolute;margin-left:0pt;margin-top:-1.6pt;width:451.3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spacing w:lineRule="auto" w:line="276" w:before="0" w:after="1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18"/>
          <w:szCs w:val="18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2</Pages>
  <Words>773</Words>
  <Characters>5467</Characters>
  <CharactersWithSpaces>6246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2023-09-09T20:23:09Z</dcterms:modified>
  <cp:revision>1</cp:revision>
  <dc:subject/>
  <dc:title/>
</cp:coreProperties>
</file>