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.06.2023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Смен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а» и журнал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УМАЙ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стали па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ртнерами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Российский 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аучно-популярный журнал для школьников и родителей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ДУМАЙ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стал партнером «Смен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Соглашение о сотрудничестве подписа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 в день рождения Всероссийского детского центра.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color w:val="36363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«Смена»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и российский на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учно-популярный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журнал для школьн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иков и родителей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«Д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УМАЙ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» заключили соглашение об информационном сотрудничестве.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Соглашение подписали первого июня, в день рождения детского центра. Подписи под документом поставили главный редактор журнала Андрей Виньков и директор ВДЦ «Смена» Игорь Журавлев.</w:t>
      </w:r>
    </w:p>
    <w:p w:rsidR="00000000" w:rsidDel="00000000" w:rsidP="00000000" w:rsidRDefault="00000000" w:rsidRPr="00000000" w14:paraId="0000000A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36363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«У “Смены” и журнала “ДУМАЙ” одна цель - привить детям любовь к науке, познанию нового и саморазвитию. Чтение научно-популярной литературы расширяет кругозор, помогает ребятам развивать скорость и остроту мысли, анализировать большие объемы информации. Не сомневаюсь, что сменовцы и их родителями станут постоянными читателями журнала. И хоть в договоре прописано информационное партнерство, уверен, что наша дружба поможет решить и образовательные, и воспитательные задачи»,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0B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363636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highlight w:val="white"/>
          <w:rtl w:val="0"/>
        </w:rPr>
        <w:t xml:space="preserve">ДУМАЙ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highlight w:val="white"/>
          <w:rtl w:val="0"/>
        </w:rPr>
        <w:t xml:space="preserve"> - одно из ведущих изданий страны для детей и родителей. В рамках соглашения будет вестись работа по повышению читательского интереса у молодого поколения, эксперты журнала примут участие в проведении образовательных медиапрограмм центра, станут спикерами Всероссийского форума организаторов детского отдыха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highlight w:val="white"/>
          <w:rtl w:val="0"/>
        </w:rPr>
        <w:t xml:space="preserve">Большие смыслы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highlight w:val="white"/>
          <w:rtl w:val="0"/>
        </w:rPr>
        <w:t xml:space="preserve">. Подписчиков страниц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«Смены» в социальных сетях ждут конкурсы с возможностью выиграть подписку и другие призы от журнала,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highlight w:val="white"/>
          <w:rtl w:val="0"/>
        </w:rPr>
        <w:t xml:space="preserve">а все ребята, приехавшие на первую летнюю смену, получат по экземпляру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highlight w:val="white"/>
          <w:rtl w:val="0"/>
        </w:rPr>
        <w:t xml:space="preserve">ДУМАЙ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363636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«Умный, созидательный детский отдых в  «Смене» и умный подростковый журнал «ДУМАЙ» отлично дополнят друг друга в том, чтобы прививать навыки познания, творчества,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 саморазвития. Теперь мы будем работать в более плотном взаимодействии с одним из лучших образовательных центров страны над продвижением наших общих проектов на ниве воспитания и  просвещения», — заявил главный редактор журнала «ДУМАЙ»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8"/>
          <w:szCs w:val="28"/>
          <w:rtl w:val="0"/>
        </w:rPr>
        <w:t xml:space="preserve">Андрей Виньков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color w:val="36363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Сегодня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журнал «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highlight w:val="white"/>
          <w:rtl w:val="0"/>
        </w:rPr>
        <w:t xml:space="preserve">ДУМАЙ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читают более 50 тысяч семей по всей России. Журнал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выходит только в бумажном виде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распространяется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главным образом по подписке.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Аудитория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издания, вместе с соцсетями, превышает 220 тысяч человек.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В журнале «ДУМАЙ»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публику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материалы по естествознанию, современным технологиям, точным наукам, обществознанию, космосу, медицине, истории и многим другим актуальным и интересным темам. Авторами публикаций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являются ведущие российские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ученые,  педагоги и топовые журналисты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-популяризаторы науки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, которые рассказывают о науке понятным и интересным для детей и молодежи языком.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Songti SC" w:hAnsi="Segoe UI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hi-IN" w:eastAsia="zh-CN" w:val="ru-RU"/>
    </w:rPr>
  </w:style>
  <w:style w:type="paragraph" w:styleId="annotationsubject">
    <w:name w:val="annotation subject"/>
    <w:next w:val="annotationsubject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annotationtext">
    <w:name w:val="annotation text"/>
    <w:basedOn w:val="Normal"/>
    <w:next w:val="annotati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kino.tricolor.tv/?utm_source=reliz&amp;utm_medium=pereh&amp;utm_campaign=gp" TargetMode="External"/><Relationship Id="rId9" Type="http://schemas.openxmlformats.org/officeDocument/2006/relationships/hyperlink" Target="https://kino.tricolor.tv/?utm_source=reliz&amp;utm_medium=pereh&amp;utm_campaign=g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By3YCIszqTGZOdSR7A7YPsUyoA==">CgMxLjAyCWlkLmdqZGd4czgAciExOFNIWFZCWTNzQVdTSWl1Z1g3dmtqaU1LSGRpT1UwZWg=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</Properties>
</file>